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E3C" w:rsidRPr="00CB1E3C" w:rsidRDefault="00CB1E3C" w:rsidP="00CB1E3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B1E3C">
        <w:rPr>
          <w:rFonts w:ascii="Times New Roman" w:eastAsia="Times New Roman" w:hAnsi="Times New Roman" w:cs="Times New Roman"/>
          <w:b/>
          <w:bCs/>
          <w:sz w:val="36"/>
          <w:szCs w:val="36"/>
        </w:rPr>
        <w:t>INVESTMENT CERTIFICATE</w:t>
      </w:r>
    </w:p>
    <w:p w:rsidR="00CB1E3C" w:rsidRPr="00CB1E3C" w:rsidRDefault="00CB1E3C" w:rsidP="00CB1E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No: 63121000061</w:t>
      </w:r>
    </w:p>
    <w:p w:rsidR="00CB1E3C" w:rsidRPr="00CB1E3C" w:rsidRDefault="00CB1E3C" w:rsidP="00CB1E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First registration: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December 22, 2009 </w:t>
      </w:r>
    </w:p>
    <w:p w:rsidR="00CB1E3C" w:rsidRPr="00CB1E3C" w:rsidRDefault="00CB1E3C" w:rsidP="00CB1E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First amendment: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December 20, 2011 </w:t>
      </w:r>
    </w:p>
    <w:p w:rsidR="00CB1E3C" w:rsidRPr="00CB1E3C" w:rsidRDefault="00CB1E3C" w:rsidP="00CB1E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B1E3C">
        <w:rPr>
          <w:rFonts w:ascii="Times New Roman" w:eastAsia="Times New Roman" w:hAnsi="Times New Roman" w:cs="Times New Roman"/>
          <w:b/>
          <w:bCs/>
          <w:sz w:val="27"/>
          <w:szCs w:val="27"/>
        </w:rPr>
        <w:t>1. INVESTOR INFORMATION</w:t>
      </w:r>
    </w:p>
    <w:p w:rsidR="00CB1E3C" w:rsidRPr="00CB1E3C" w:rsidRDefault="00CB1E3C" w:rsidP="00CB1E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Investor Name: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DAK GLUN HYDROPOWER JOINT STOCK COMPANY </w:t>
      </w:r>
    </w:p>
    <w:p w:rsidR="00CB1E3C" w:rsidRPr="00CB1E3C" w:rsidRDefault="00CB1E3C" w:rsidP="00CB1E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Business Registration Certificate: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No. 6303000071, issued on January 28, 2008, by the </w:t>
      </w:r>
      <w:bookmarkStart w:id="0" w:name="_GoBack"/>
      <w:bookmarkEnd w:id="0"/>
      <w:r w:rsidRPr="00CB1E3C">
        <w:rPr>
          <w:rFonts w:ascii="Times New Roman" w:eastAsia="Times New Roman" w:hAnsi="Times New Roman" w:cs="Times New Roman"/>
          <w:sz w:val="24"/>
          <w:szCs w:val="24"/>
        </w:rPr>
        <w:t>Business Registration Office under the Department of Planning and Investment of Dak Nong Province .</w:t>
      </w:r>
    </w:p>
    <w:p w:rsidR="00CB1E3C" w:rsidRPr="00CB1E3C" w:rsidRDefault="00CB1E3C" w:rsidP="00CB1E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Legal Representative: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Mr. Pham Cao Tri </w:t>
      </w:r>
    </w:p>
    <w:p w:rsidR="00CB1E3C" w:rsidRPr="00CB1E3C" w:rsidRDefault="00CB1E3C" w:rsidP="00CB1E3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CB1E3C" w:rsidRPr="00CB1E3C" w:rsidRDefault="00CB1E3C" w:rsidP="00CB1E3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ID Card No: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220915275, issued on September 21, 1990, by the Police of Phu Yen Province.</w:t>
      </w:r>
    </w:p>
    <w:p w:rsidR="00CB1E3C" w:rsidRPr="00CB1E3C" w:rsidRDefault="00CB1E3C" w:rsidP="00CB1E3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Permanent Residence: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No. 97A Ba Trieu, Quyet Thang Ward, Kon Tum City, Kon Tum Province.</w:t>
      </w:r>
    </w:p>
    <w:p w:rsidR="00CB1E3C" w:rsidRPr="00CB1E3C" w:rsidRDefault="00CB1E3C" w:rsidP="00CB1E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B1E3C">
        <w:rPr>
          <w:rFonts w:ascii="Times New Roman" w:eastAsia="Times New Roman" w:hAnsi="Times New Roman" w:cs="Times New Roman"/>
          <w:b/>
          <w:bCs/>
          <w:sz w:val="27"/>
          <w:szCs w:val="27"/>
        </w:rPr>
        <w:t>2. PROJECT CONTENT</w:t>
      </w:r>
    </w:p>
    <w:p w:rsidR="00CB1E3C" w:rsidRPr="00CB1E3C" w:rsidRDefault="00CB1E3C" w:rsidP="00CB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Project Name: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DAK GLUN 3 HYDROPOWER PLANT </w:t>
      </w:r>
    </w:p>
    <w:p w:rsidR="00CB1E3C" w:rsidRPr="00CB1E3C" w:rsidRDefault="00CB1E3C" w:rsidP="00CB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Objectives and Scale:</w:t>
      </w:r>
    </w:p>
    <w:p w:rsidR="00CB1E3C" w:rsidRPr="00CB1E3C" w:rsidRDefault="00CB1E3C" w:rsidP="00CB1E3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Construction of a hydropower plant with a total capacity of </w:t>
      </w: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7.1 MW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1E3C" w:rsidRPr="00CB1E3C" w:rsidRDefault="00CB1E3C" w:rsidP="00CB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Project Location:</w:t>
      </w:r>
    </w:p>
    <w:p w:rsidR="00CB1E3C" w:rsidRPr="00CB1E3C" w:rsidRDefault="00CB1E3C" w:rsidP="00CB1E3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Original: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Quang Tam Commune, Tuy Duc District, Dak Nong Province.</w:t>
      </w:r>
    </w:p>
    <w:p w:rsidR="00CB1E3C" w:rsidRPr="00CB1E3C" w:rsidRDefault="00CB1E3C" w:rsidP="00CB1E3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Adjusted (2011):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Quang Tam Commune and Dak Ngo Commune, Tuy Duc District, Dak Nong Province.</w:t>
      </w:r>
    </w:p>
    <w:p w:rsidR="00CB1E3C" w:rsidRPr="00CB1E3C" w:rsidRDefault="00CB1E3C" w:rsidP="00CB1E3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i/>
          <w:iCs/>
          <w:sz w:val="24"/>
          <w:szCs w:val="24"/>
        </w:rPr>
        <w:t>Reason for adjustment: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The Dak Glun stream serves as the boundary between the two communes.</w:t>
      </w:r>
    </w:p>
    <w:p w:rsidR="00CB1E3C" w:rsidRPr="00CB1E3C" w:rsidRDefault="00CB1E3C" w:rsidP="00CB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Land Area:</w:t>
      </w:r>
    </w:p>
    <w:p w:rsidR="00CB1E3C" w:rsidRPr="00CB1E3C" w:rsidRDefault="00CB1E3C" w:rsidP="00CB1E3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Original: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164.17 hectares.</w:t>
      </w:r>
    </w:p>
    <w:p w:rsidR="00CB1E3C" w:rsidRPr="00CB1E3C" w:rsidRDefault="00CB1E3C" w:rsidP="00CB1E3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Adjusted (2011):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164.40 hectares (including the material quarry), of which the main project scale is implemented on 124.10 hectares.</w:t>
      </w:r>
    </w:p>
    <w:p w:rsidR="00CB1E3C" w:rsidRPr="00CB1E3C" w:rsidRDefault="00CB1E3C" w:rsidP="00CB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Investment Capital:</w:t>
      </w:r>
    </w:p>
    <w:p w:rsidR="00CB1E3C" w:rsidRPr="00CB1E3C" w:rsidRDefault="00CB1E3C" w:rsidP="00CB1E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Original Total Capital: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188,943,253,000 VND.</w:t>
      </w:r>
    </w:p>
    <w:p w:rsidR="00CB1E3C" w:rsidRPr="00CB1E3C" w:rsidRDefault="00CB1E3C" w:rsidP="00CB1E3C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sz w:val="24"/>
          <w:szCs w:val="24"/>
        </w:rPr>
        <w:t>Equity: 56,683,178,000 VND.</w:t>
      </w:r>
    </w:p>
    <w:p w:rsidR="00CB1E3C" w:rsidRPr="00CB1E3C" w:rsidRDefault="00CB1E3C" w:rsidP="00CB1E3C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sz w:val="24"/>
          <w:szCs w:val="24"/>
        </w:rPr>
        <w:t>Loans: 132,260,075,000 VND.</w:t>
      </w:r>
    </w:p>
    <w:p w:rsidR="00CB1E3C" w:rsidRPr="00CB1E3C" w:rsidRDefault="00CB1E3C" w:rsidP="00CB1E3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Adjusted Total Capital (2011):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226,733,000,000 VND.</w:t>
      </w:r>
    </w:p>
    <w:p w:rsidR="00CB1E3C" w:rsidRPr="00CB1E3C" w:rsidRDefault="00CB1E3C" w:rsidP="00CB1E3C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sz w:val="24"/>
          <w:szCs w:val="24"/>
        </w:rPr>
        <w:t>Equity: 67,733,000,000 VND.</w:t>
      </w:r>
    </w:p>
    <w:p w:rsidR="00CB1E3C" w:rsidRPr="00CB1E3C" w:rsidRDefault="00CB1E3C" w:rsidP="00CB1E3C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sz w:val="24"/>
          <w:szCs w:val="24"/>
        </w:rPr>
        <w:t>Loans: 159,000,000,000 VND.</w:t>
      </w:r>
    </w:p>
    <w:p w:rsidR="00CB1E3C" w:rsidRPr="00CB1E3C" w:rsidRDefault="00CB1E3C" w:rsidP="00CB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Project Timeline:</w:t>
      </w:r>
    </w:p>
    <w:p w:rsidR="00CB1E3C" w:rsidRPr="00CB1E3C" w:rsidRDefault="00CB1E3C" w:rsidP="00CB1E3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Operational Duration: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50 years.</w:t>
      </w:r>
    </w:p>
    <w:p w:rsidR="00CB1E3C" w:rsidRPr="00CB1E3C" w:rsidRDefault="00CB1E3C" w:rsidP="00CB1E3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Implementation Schedule (Original):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2010 to 2011.</w:t>
      </w:r>
    </w:p>
    <w:p w:rsidR="00CB1E3C" w:rsidRPr="00CB1E3C" w:rsidRDefault="00CB1E3C" w:rsidP="00CB1E3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Implementation Schedule (Adjusted):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2012 to 2014.</w:t>
      </w:r>
    </w:p>
    <w:p w:rsidR="00CB1E3C" w:rsidRPr="00CB1E3C" w:rsidRDefault="00CB1E3C" w:rsidP="00CB1E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B1E3C">
        <w:rPr>
          <w:rFonts w:ascii="Times New Roman" w:eastAsia="Times New Roman" w:hAnsi="Times New Roman" w:cs="Times New Roman"/>
          <w:b/>
          <w:bCs/>
          <w:sz w:val="27"/>
          <w:szCs w:val="27"/>
        </w:rPr>
        <w:t>3. INVESTMENT INCENTIVES</w:t>
      </w:r>
    </w:p>
    <w:p w:rsidR="00CB1E3C" w:rsidRPr="00CB1E3C" w:rsidRDefault="00CB1E3C" w:rsidP="00CB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The project is entitled to the following incentives in accordance with Decree No. 108/2006/ND-CP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1E3C" w:rsidRPr="00CB1E3C" w:rsidRDefault="00CB1E3C" w:rsidP="00CB1E3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Corporate Income Tax: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Incentives as per current tax laws.</w:t>
      </w:r>
    </w:p>
    <w:p w:rsidR="00CB1E3C" w:rsidRPr="00CB1E3C" w:rsidRDefault="00CB1E3C" w:rsidP="00CB1E3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Import Tax: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Exemptions/incentives for imported goods required for the project.</w:t>
      </w:r>
    </w:p>
    <w:p w:rsidR="00CB1E3C" w:rsidRPr="00CB1E3C" w:rsidRDefault="00CB1E3C" w:rsidP="00CB1E3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Land Use/Rent: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Exemptions or reductions in land use fees, land rent, and water surface rent.</w:t>
      </w:r>
    </w:p>
    <w:p w:rsidR="00CB1E3C" w:rsidRPr="00CB1E3C" w:rsidRDefault="00CB1E3C" w:rsidP="00CB1E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B1E3C">
        <w:rPr>
          <w:rFonts w:ascii="Times New Roman" w:eastAsia="Times New Roman" w:hAnsi="Times New Roman" w:cs="Times New Roman"/>
          <w:b/>
          <w:bCs/>
          <w:sz w:val="27"/>
          <w:szCs w:val="27"/>
        </w:rPr>
        <w:t>4. APPROVAL SIGNATORIES</w:t>
      </w:r>
    </w:p>
    <w:p w:rsidR="00CB1E3C" w:rsidRPr="00CB1E3C" w:rsidRDefault="00CB1E3C" w:rsidP="00CB1E3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Original Certificate (2009):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Signed by Vice Chairman Do The Nhu on behalf of the People's Committee of Dak Nong Province.</w:t>
      </w:r>
    </w:p>
    <w:p w:rsidR="00CB1E3C" w:rsidRPr="00CB1E3C" w:rsidRDefault="00CB1E3C" w:rsidP="00CB1E3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Amended Certificate (2011):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Signed by Vice Chairman Nguyen Bon on behalf of the People's Committee of Dak Nong Province.</w:t>
      </w:r>
    </w:p>
    <w:p w:rsidR="00CB1E3C" w:rsidRPr="00CB1E3C" w:rsidRDefault="00CB1E3C" w:rsidP="00CB1E3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E3C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for Issuance (2009):</w:t>
      </w:r>
      <w:r w:rsidRPr="00CB1E3C">
        <w:rPr>
          <w:rFonts w:ascii="Times New Roman" w:eastAsia="Times New Roman" w:hAnsi="Times New Roman" w:cs="Times New Roman"/>
          <w:sz w:val="24"/>
          <w:szCs w:val="24"/>
        </w:rPr>
        <w:t xml:space="preserve"> Submitted by Deputy Director Dang Gia Dung of the Department of Planning and Investment.</w:t>
      </w:r>
    </w:p>
    <w:p w:rsidR="00A3778E" w:rsidRDefault="00A3778E"/>
    <w:sectPr w:rsidR="00A377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C79C4"/>
    <w:multiLevelType w:val="multilevel"/>
    <w:tmpl w:val="2F6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916B93"/>
    <w:multiLevelType w:val="multilevel"/>
    <w:tmpl w:val="4FE4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EA2E04"/>
    <w:multiLevelType w:val="multilevel"/>
    <w:tmpl w:val="1234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FA403F"/>
    <w:multiLevelType w:val="multilevel"/>
    <w:tmpl w:val="EEEC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E90AB0"/>
    <w:multiLevelType w:val="multilevel"/>
    <w:tmpl w:val="64AEB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02CDE"/>
    <w:multiLevelType w:val="multilevel"/>
    <w:tmpl w:val="0D98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BA1ECA"/>
    <w:multiLevelType w:val="multilevel"/>
    <w:tmpl w:val="E4FE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B80FB2"/>
    <w:multiLevelType w:val="multilevel"/>
    <w:tmpl w:val="9EF4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6E7091"/>
    <w:multiLevelType w:val="multilevel"/>
    <w:tmpl w:val="725A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3C"/>
    <w:rsid w:val="00A3778E"/>
    <w:rsid w:val="00CB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4F742"/>
  <w15:chartTrackingRefBased/>
  <w15:docId w15:val="{A7D88A4C-A8F8-491B-B7C0-D9E67365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B1E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CB1E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1E3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B1E3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B1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3682">
    <w:name w:val="citation-3682"/>
    <w:basedOn w:val="DefaultParagraphFont"/>
    <w:rsid w:val="00CB1E3C"/>
  </w:style>
  <w:style w:type="character" w:customStyle="1" w:styleId="button-label">
    <w:name w:val="button-label"/>
    <w:basedOn w:val="DefaultParagraphFont"/>
    <w:rsid w:val="00CB1E3C"/>
  </w:style>
  <w:style w:type="character" w:customStyle="1" w:styleId="citation-3681">
    <w:name w:val="citation-3681"/>
    <w:basedOn w:val="DefaultParagraphFont"/>
    <w:rsid w:val="00CB1E3C"/>
  </w:style>
  <w:style w:type="character" w:customStyle="1" w:styleId="citation-3680">
    <w:name w:val="citation-3680"/>
    <w:basedOn w:val="DefaultParagraphFont"/>
    <w:rsid w:val="00CB1E3C"/>
  </w:style>
  <w:style w:type="character" w:customStyle="1" w:styleId="citation-3679">
    <w:name w:val="citation-3679"/>
    <w:basedOn w:val="DefaultParagraphFont"/>
    <w:rsid w:val="00CB1E3C"/>
  </w:style>
  <w:style w:type="character" w:customStyle="1" w:styleId="citation-3678">
    <w:name w:val="citation-3678"/>
    <w:basedOn w:val="DefaultParagraphFont"/>
    <w:rsid w:val="00CB1E3C"/>
  </w:style>
  <w:style w:type="character" w:customStyle="1" w:styleId="citation-3677">
    <w:name w:val="citation-3677"/>
    <w:basedOn w:val="DefaultParagraphFont"/>
    <w:rsid w:val="00CB1E3C"/>
  </w:style>
  <w:style w:type="character" w:customStyle="1" w:styleId="citation-3676">
    <w:name w:val="citation-3676"/>
    <w:basedOn w:val="DefaultParagraphFont"/>
    <w:rsid w:val="00CB1E3C"/>
  </w:style>
  <w:style w:type="character" w:customStyle="1" w:styleId="citation-3675">
    <w:name w:val="citation-3675"/>
    <w:basedOn w:val="DefaultParagraphFont"/>
    <w:rsid w:val="00CB1E3C"/>
  </w:style>
  <w:style w:type="character" w:customStyle="1" w:styleId="citation-3674">
    <w:name w:val="citation-3674"/>
    <w:basedOn w:val="DefaultParagraphFont"/>
    <w:rsid w:val="00CB1E3C"/>
  </w:style>
  <w:style w:type="character" w:customStyle="1" w:styleId="citation-3673">
    <w:name w:val="citation-3673"/>
    <w:basedOn w:val="DefaultParagraphFont"/>
    <w:rsid w:val="00CB1E3C"/>
  </w:style>
  <w:style w:type="character" w:customStyle="1" w:styleId="citation-3672">
    <w:name w:val="citation-3672"/>
    <w:basedOn w:val="DefaultParagraphFont"/>
    <w:rsid w:val="00CB1E3C"/>
  </w:style>
  <w:style w:type="character" w:customStyle="1" w:styleId="citation-3671">
    <w:name w:val="citation-3671"/>
    <w:basedOn w:val="DefaultParagraphFont"/>
    <w:rsid w:val="00CB1E3C"/>
  </w:style>
  <w:style w:type="character" w:customStyle="1" w:styleId="citation-3670">
    <w:name w:val="citation-3670"/>
    <w:basedOn w:val="DefaultParagraphFont"/>
    <w:rsid w:val="00CB1E3C"/>
  </w:style>
  <w:style w:type="character" w:customStyle="1" w:styleId="citation-3669">
    <w:name w:val="citation-3669"/>
    <w:basedOn w:val="DefaultParagraphFont"/>
    <w:rsid w:val="00CB1E3C"/>
  </w:style>
  <w:style w:type="character" w:customStyle="1" w:styleId="citation-3668">
    <w:name w:val="citation-3668"/>
    <w:basedOn w:val="DefaultParagraphFont"/>
    <w:rsid w:val="00CB1E3C"/>
  </w:style>
  <w:style w:type="character" w:customStyle="1" w:styleId="citation-3667">
    <w:name w:val="citation-3667"/>
    <w:basedOn w:val="DefaultParagraphFont"/>
    <w:rsid w:val="00CB1E3C"/>
  </w:style>
  <w:style w:type="character" w:customStyle="1" w:styleId="citation-3666">
    <w:name w:val="citation-3666"/>
    <w:basedOn w:val="DefaultParagraphFont"/>
    <w:rsid w:val="00CB1E3C"/>
  </w:style>
  <w:style w:type="character" w:customStyle="1" w:styleId="citation-3665">
    <w:name w:val="citation-3665"/>
    <w:basedOn w:val="DefaultParagraphFont"/>
    <w:rsid w:val="00CB1E3C"/>
  </w:style>
  <w:style w:type="character" w:customStyle="1" w:styleId="citation-3664">
    <w:name w:val="citation-3664"/>
    <w:basedOn w:val="DefaultParagraphFont"/>
    <w:rsid w:val="00CB1E3C"/>
  </w:style>
  <w:style w:type="character" w:customStyle="1" w:styleId="citation-3663">
    <w:name w:val="citation-3663"/>
    <w:basedOn w:val="DefaultParagraphFont"/>
    <w:rsid w:val="00CB1E3C"/>
  </w:style>
  <w:style w:type="character" w:customStyle="1" w:styleId="citation-3662">
    <w:name w:val="citation-3662"/>
    <w:basedOn w:val="DefaultParagraphFont"/>
    <w:rsid w:val="00CB1E3C"/>
  </w:style>
  <w:style w:type="character" w:customStyle="1" w:styleId="citation-3661">
    <w:name w:val="citation-3661"/>
    <w:basedOn w:val="DefaultParagraphFont"/>
    <w:rsid w:val="00CB1E3C"/>
  </w:style>
  <w:style w:type="character" w:customStyle="1" w:styleId="citation-3660">
    <w:name w:val="citation-3660"/>
    <w:basedOn w:val="DefaultParagraphFont"/>
    <w:rsid w:val="00CB1E3C"/>
  </w:style>
  <w:style w:type="character" w:customStyle="1" w:styleId="citation-3659">
    <w:name w:val="citation-3659"/>
    <w:basedOn w:val="DefaultParagraphFont"/>
    <w:rsid w:val="00CB1E3C"/>
  </w:style>
  <w:style w:type="character" w:customStyle="1" w:styleId="citation-3658">
    <w:name w:val="citation-3658"/>
    <w:basedOn w:val="DefaultParagraphFont"/>
    <w:rsid w:val="00CB1E3C"/>
  </w:style>
  <w:style w:type="character" w:customStyle="1" w:styleId="citation-3657">
    <w:name w:val="citation-3657"/>
    <w:basedOn w:val="DefaultParagraphFont"/>
    <w:rsid w:val="00CB1E3C"/>
  </w:style>
  <w:style w:type="character" w:customStyle="1" w:styleId="citation-3656">
    <w:name w:val="citation-3656"/>
    <w:basedOn w:val="DefaultParagraphFont"/>
    <w:rsid w:val="00CB1E3C"/>
  </w:style>
  <w:style w:type="character" w:customStyle="1" w:styleId="citation-3655">
    <w:name w:val="citation-3655"/>
    <w:basedOn w:val="DefaultParagraphFont"/>
    <w:rsid w:val="00CB1E3C"/>
  </w:style>
  <w:style w:type="character" w:customStyle="1" w:styleId="citation-3654">
    <w:name w:val="citation-3654"/>
    <w:basedOn w:val="DefaultParagraphFont"/>
    <w:rsid w:val="00CB1E3C"/>
  </w:style>
  <w:style w:type="character" w:customStyle="1" w:styleId="citation-3653">
    <w:name w:val="citation-3653"/>
    <w:basedOn w:val="DefaultParagraphFont"/>
    <w:rsid w:val="00CB1E3C"/>
  </w:style>
  <w:style w:type="character" w:customStyle="1" w:styleId="citation-3652">
    <w:name w:val="citation-3652"/>
    <w:basedOn w:val="DefaultParagraphFont"/>
    <w:rsid w:val="00CB1E3C"/>
  </w:style>
  <w:style w:type="character" w:customStyle="1" w:styleId="citation-3651">
    <w:name w:val="citation-3651"/>
    <w:basedOn w:val="DefaultParagraphFont"/>
    <w:rsid w:val="00CB1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5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1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2026-01-14T02:02:00Z</dcterms:created>
  <dcterms:modified xsi:type="dcterms:W3CDTF">2026-01-14T02:04:00Z</dcterms:modified>
</cp:coreProperties>
</file>